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Montserrat" w:cs="Montserrat" w:eastAsia="Montserrat" w:hAnsi="Montserrat"/>
          <w:b w:val="1"/>
          <w:bCs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Опросный лист по барабанным сушилкам непрерывного действи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8"/>
          <w:szCs w:val="28"/>
          <w:rtl w:val="0"/>
        </w:rPr>
        <w:t xml:space="preserve">я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.9291338582676" w:right="0" w:firstLine="283.46456692913387"/>
        <w:rPr>
          <w:rFonts w:ascii="Montserrat SemiBold" w:cs="Montserrat SemiBold" w:eastAsia="Montserrat SemiBold" w:hAnsi="Montserrat SemiBold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2"/>
          <w:szCs w:val="22"/>
          <w:rtl w:val="0"/>
        </w:rPr>
        <w:t xml:space="preserve">Свойства сырья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566.9291338582676" w:right="0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Материал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________________________________________________________________________________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Размер комков на входе в воронку барабана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________________________________________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мм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Минимальный размер фракции на выходе из барабана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_____________________________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мм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Влажность материала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на входе в сушилку _________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%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/ на выходе из сушилки _________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%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Допустимые температуры сушки материала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min _______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 С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vertAlign w:val="superscript"/>
          <w:rtl w:val="0"/>
        </w:rPr>
        <w:t xml:space="preserve">0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/ max _______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 С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vertAlign w:val="superscript"/>
          <w:rtl w:val="0"/>
        </w:rPr>
        <w:t xml:space="preserve">0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40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Температура материала на выходе из сушилки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_______ 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С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850.3937007874015" w:hanging="284.99999999999994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 ExtraLight" w:cs="Montserrat ExtraLight" w:eastAsia="Montserrat ExtraLight" w:hAnsi="Montserrat ExtraLight"/>
          <w:i w:val="1"/>
          <w:iCs w:val="1"/>
          <w:sz w:val="15"/>
          <w:szCs w:val="15"/>
          <w:rtl w:val="0"/>
        </w:rPr>
        <w:t xml:space="preserve"> </w:t>
      </w:r>
      <w:r w:rsidDel="00000000" w:rsidR="00000000" w:rsidRPr="00000000">
        <w:rPr>
          <w:rFonts w:ascii="Montserrat ExtraLight" w:cs="Montserrat ExtraLight" w:eastAsia="Montserrat ExtraLight" w:hAnsi="Montserrat ExtraLight"/>
          <w:i w:val="1"/>
          <w:iCs w:val="1"/>
          <w:sz w:val="15"/>
          <w:szCs w:val="15"/>
          <w:rtl w:val="0"/>
        </w:rPr>
        <w:t xml:space="preserve">(Предельная температура транспортировки материала после сушки)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 Твердость материала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sz w:val="22"/>
          <w:szCs w:val="22"/>
          <w:rtl w:val="0"/>
        </w:rPr>
        <w:t xml:space="preserve">(по шкале Мооса)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______________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 Абразивность материала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sz w:val="22"/>
          <w:szCs w:val="22"/>
          <w:rtl w:val="0"/>
        </w:rPr>
        <w:t xml:space="preserve">(по шкале Мооса)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 Химическая активность материала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агрессивный ☐ / неагрессивный ☐.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 Дополнительные особенности материала:</w:t>
      </w:r>
    </w:p>
    <w:p w:rsidR="00000000" w:rsidDel="00000000" w:rsidP="00000000" w:rsidRDefault="00000000" w:rsidRPr="00000000" w14:paraId="0000000E">
      <w:pPr>
        <w:spacing w:line="276" w:lineRule="auto"/>
        <w:ind w:left="708.6614173228345" w:firstLine="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Взрывопожароопасность ☐,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склонность к налипанию ☐ / к слеживаемости ☐.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 Удельный вес материала: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_____________________________ 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кг/м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 Насыпной вес материала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_____________________________ 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кг/м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 Угол естественного откоса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_________ 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left="566.9291338582676" w:firstLine="283.46456692913387"/>
        <w:jc w:val="both"/>
        <w:rPr>
          <w:rFonts w:ascii="Montserrat SemiBold" w:cs="Montserrat SemiBold" w:eastAsia="Montserrat SemiBold" w:hAnsi="Montserrat SemiBold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2"/>
          <w:szCs w:val="22"/>
          <w:rtl w:val="0"/>
        </w:rPr>
        <w:t xml:space="preserve">Требования к оборудованию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 Производительность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________________________ 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т/ч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sz w:val="22"/>
          <w:szCs w:val="22"/>
          <w:rtl w:val="0"/>
        </w:rPr>
        <w:t xml:space="preserve">по высушенному продукту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 Температура агента сушки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на входе в сушилку _____ 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С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vertAlign w:val="superscript"/>
          <w:rtl w:val="0"/>
        </w:rPr>
        <w:t xml:space="preserve">0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/ на выходе из сушилки ______ 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С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vertAlign w:val="superscript"/>
          <w:rtl w:val="0"/>
        </w:rPr>
        <w:t xml:space="preserve">0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Направление движения материала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поток ☐ / противоток ☐.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Вид энергоносителя в тепловом генераторе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</w:t>
      </w:r>
    </w:p>
    <w:p w:rsidR="00000000" w:rsidDel="00000000" w:rsidP="00000000" w:rsidRDefault="00000000" w:rsidRPr="00000000" w14:paraId="00000017">
      <w:pPr>
        <w:spacing w:line="276" w:lineRule="auto"/>
        <w:ind w:left="708.6614173228345" w:firstLine="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Газ ☐ ;  Дизельное топливо ☐ ;  Электричество ☐ ; </w:t>
      </w: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Другое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:________________________________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  <w:u w:val="none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 Нагрев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прямой ☐ / непрямой ☐.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 Температура эксплуатации сушильного барабана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_______ 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С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Условия эксплуатации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в помещении ☐,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на улице ☐ , под навесом ☐.</w:t>
      </w:r>
    </w:p>
    <w:p w:rsidR="00000000" w:rsidDel="00000000" w:rsidP="00000000" w:rsidRDefault="00000000" w:rsidRPr="00000000" w14:paraId="0000001B">
      <w:pPr>
        <w:spacing w:line="276" w:lineRule="auto"/>
        <w:ind w:left="566.9291338582676" w:firstLine="283.46456692913387"/>
        <w:jc w:val="both"/>
        <w:rPr>
          <w:rFonts w:ascii="Montserrat SemiBold" w:cs="Montserrat SemiBold" w:eastAsia="Montserrat SemiBold" w:hAnsi="Montserrat SemiBold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2"/>
          <w:szCs w:val="22"/>
          <w:rtl w:val="0"/>
        </w:rPr>
        <w:t xml:space="preserve">Дополнительное оборудование и необходимые автоматизации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76" w:lineRule="auto"/>
        <w:ind w:left="566.9291338582676" w:hanging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 Контроль температуры в барабане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да ☐ / нет ☐.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76" w:lineRule="auto"/>
        <w:ind w:left="708.6614173228345" w:hanging="425.19685039370074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Регулировка частоты вращения барабана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да ☐ / нет ☐.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76" w:lineRule="auto"/>
        <w:ind w:left="708.6614173228345" w:hanging="425.19685039370074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Автоматическая регулировка температуры источником теплоносителя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да ☐ / нет ☐.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76" w:lineRule="auto"/>
        <w:ind w:left="708.6614173228345" w:hanging="425.19685039370074"/>
        <w:jc w:val="both"/>
        <w:rPr>
          <w:sz w:val="22"/>
          <w:szCs w:val="22"/>
        </w:rPr>
      </w:pP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Дополнительное оборудование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 </w:t>
      </w:r>
    </w:p>
    <w:p w:rsidR="00000000" w:rsidDel="00000000" w:rsidP="00000000" w:rsidRDefault="00000000" w:rsidRPr="00000000" w14:paraId="00000020">
      <w:pPr>
        <w:spacing w:line="276" w:lineRule="auto"/>
        <w:ind w:left="708.6614173228345" w:firstLine="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Система аспирации ☐ ; Блок подготовки агента сушки ☐ ;  Утепление ☐ ;  Футеровка ☐ ; </w:t>
      </w: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Другое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:_________________________________________________________________________________</w:t>
      </w:r>
    </w:p>
    <w:p w:rsidR="00000000" w:rsidDel="00000000" w:rsidP="00000000" w:rsidRDefault="00000000" w:rsidRPr="00000000" w14:paraId="00000021">
      <w:pPr>
        <w:spacing w:after="0" w:before="0" w:line="240" w:lineRule="auto"/>
        <w:ind w:left="566.9291338582676" w:firstLine="283.46456692913387"/>
        <w:jc w:val="both"/>
        <w:rPr>
          <w:rFonts w:ascii="Montserrat SemiBold" w:cs="Montserrat SemiBold" w:eastAsia="Montserrat SemiBold" w:hAnsi="Montserrat SemiBold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2"/>
          <w:szCs w:val="22"/>
          <w:rtl w:val="0"/>
        </w:rPr>
        <w:t xml:space="preserve">Ваши контакты</w:t>
      </w:r>
      <w:r w:rsidDel="00000000" w:rsidR="00000000" w:rsidRPr="00000000">
        <w:rPr>
          <w:rFonts w:ascii="Montserrat SemiBold" w:cs="Montserrat SemiBold" w:eastAsia="Montserrat SemiBold" w:hAnsi="Montserrat SemiBold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before="0" w:line="240" w:lineRule="auto"/>
        <w:ind w:left="0" w:firstLine="283.4645669291338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Название компании:___________________________________________________________________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before="0" w:line="276" w:lineRule="auto"/>
        <w:ind w:left="708.6614173228345" w:hanging="425.19685039370074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Город(регион): _________________________________________________________________________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before="0" w:line="276" w:lineRule="auto"/>
        <w:ind w:left="708.6614173228345" w:hanging="420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Контактное лицо: ______________________________________________________________________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before="0" w:line="276" w:lineRule="auto"/>
        <w:ind w:left="708.6614173228345" w:hanging="420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Телефон: _______________________________________________________________________________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before="0" w:line="276" w:lineRule="auto"/>
        <w:ind w:left="708.6614173228345" w:hanging="420"/>
        <w:jc w:val="both"/>
        <w:rPr>
          <w:sz w:val="22"/>
          <w:szCs w:val="22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2"/>
          <w:szCs w:val="22"/>
          <w:rtl w:val="0"/>
        </w:rPr>
        <w:t xml:space="preserve">E-mail:__________________________________________________________________________________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10545.0" w:type="dxa"/>
        <w:jc w:val="left"/>
        <w:tblInd w:w="253.59580052493436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446.666666666667"/>
        <w:gridCol w:w="6098.333333333334"/>
        <w:tblGridChange w:id="0">
          <w:tblGrid>
            <w:gridCol w:w="4446.666666666667"/>
            <w:gridCol w:w="6098.333333333334"/>
          </w:tblGrid>
        </w:tblGridChange>
      </w:tblGrid>
      <w:tr>
        <w:trPr>
          <w:cantSplit w:val="0"/>
          <w:trHeight w:val="573.2199999999988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ind w:left="-141.73228346456688" w:firstLine="141.73228346456688"/>
              <w:jc w:val="both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Дата заполнения: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ind w:left="0" w:firstLine="0"/>
              <w:jc w:val="both"/>
              <w:rPr>
                <w:rFonts w:ascii="Montserrat ExtraLight" w:cs="Montserrat ExtraLight" w:eastAsia="Montserrat ExtraLight" w:hAnsi="Montserrat ExtraLight"/>
                <w:i w:val="1"/>
                <w:iCs w:val="1"/>
                <w:sz w:val="17"/>
                <w:szCs w:val="17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 «____» _____________ 202__г.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ind w:left="-141.7322834645671" w:firstLine="0"/>
              <w:jc w:val="right"/>
              <w:rPr>
                <w:rFonts w:ascii="Montserrat Light" w:cs="Montserrat Light" w:eastAsia="Montserrat Light" w:hAnsi="Montserrat Light"/>
                <w:i w:val="1"/>
                <w:iCs w:val="1"/>
                <w:sz w:val="19"/>
                <w:szCs w:val="19"/>
              </w:rPr>
            </w:pPr>
            <w:r w:rsidDel="00000000" w:rsidR="00000000" w:rsidRPr="00000000">
              <w:rPr>
                <w:rFonts w:ascii="Montserrat Light" w:cs="Montserrat Light" w:eastAsia="Montserrat Light" w:hAnsi="Montserrat Light"/>
                <w:i w:val="1"/>
                <w:iCs w:val="1"/>
                <w:sz w:val="19"/>
                <w:szCs w:val="19"/>
                <w:rtl w:val="0"/>
              </w:rPr>
              <w:t xml:space="preserve">Благодарим за интерес к нашему оборудованию!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ind w:left="-141.7322834645671" w:firstLine="0"/>
              <w:jc w:val="right"/>
              <w:rPr>
                <w:rFonts w:ascii="Montserrat" w:cs="Montserrat" w:eastAsia="Montserrat" w:hAnsi="Montserrat"/>
                <w:i w:val="1"/>
                <w:iCs w:val="1"/>
                <w:sz w:val="19"/>
                <w:szCs w:val="19"/>
              </w:rPr>
            </w:pPr>
            <w:r w:rsidDel="00000000" w:rsidR="00000000" w:rsidRPr="00000000">
              <w:rPr>
                <w:rFonts w:ascii="Montserrat Light" w:cs="Montserrat Light" w:eastAsia="Montserrat Light" w:hAnsi="Montserrat Light"/>
                <w:i w:val="1"/>
                <w:iCs w:val="1"/>
                <w:sz w:val="19"/>
                <w:szCs w:val="19"/>
                <w:rtl w:val="0"/>
              </w:rPr>
              <w:t xml:space="preserve">Вернемся с предварительным ТКП в течение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sz w:val="19"/>
                <w:szCs w:val="19"/>
                <w:rtl w:val="0"/>
              </w:rPr>
              <w:t xml:space="preserve">1–2 раб. дней</w:t>
            </w:r>
          </w:p>
        </w:tc>
      </w:tr>
    </w:tbl>
    <w:p w:rsidR="00000000" w:rsidDel="00000000" w:rsidP="00000000" w:rsidRDefault="00000000" w:rsidRPr="00000000" w14:paraId="0000002B">
      <w:pPr>
        <w:spacing w:after="0" w:before="0" w:line="276" w:lineRule="auto"/>
        <w:ind w:left="0" w:firstLine="0"/>
        <w:jc w:val="left"/>
        <w:rPr>
          <w:rFonts w:ascii="Montserrat Light" w:cs="Montserrat Light" w:eastAsia="Montserrat Light" w:hAnsi="Montserrat Light"/>
          <w:i w:val="1"/>
          <w:iCs w:val="1"/>
          <w:sz w:val="19"/>
          <w:szCs w:val="19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40" w:w="11900" w:orient="portrait"/>
      <w:pgMar w:bottom="425.1968503937008" w:top="425.1968503937008" w:left="606.6141732283465" w:right="476.2204724409449" w:header="158" w:footer="15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ontserra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Montserrat Light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  <w:font w:name="Montserrat ExtraLight">
    <w:embedRegular w:fontKey="{00000000-0000-0000-0000-000000000000}" r:id="rId17" w:subsetted="0"/>
    <w:embedBold w:fontKey="{00000000-0000-0000-0000-000000000000}" r:id="rId18" w:subsetted="0"/>
    <w:embedItalic w:fontKey="{00000000-0000-0000-0000-000000000000}" r:id="rId19" w:subsetted="0"/>
    <w:embedBoldItalic w:fontKey="{00000000-0000-0000-0000-000000000000}" r:id="rId20" w:subsetted="0"/>
  </w:font>
  <w:font w:name="Book Antiqua">
    <w:embedRegular w:fontKey="{00000000-0000-0000-0000-000000000000}" r:id="rId21" w:subsetted="0"/>
    <w:embedBold w:fontKey="{00000000-0000-0000-0000-000000000000}" r:id="rId22" w:subsetted="0"/>
    <w:embedItalic w:fontKey="{00000000-0000-0000-0000-000000000000}" r:id="rId23" w:subsetted="0"/>
    <w:embedBoldItalic w:fontKey="{00000000-0000-0000-0000-000000000000}" r:id="rId24" w:subsetted="0"/>
  </w:font>
  <w:font w:name="Helvetica Neue">
    <w:embedRegular w:fontKey="{00000000-0000-0000-0000-000000000000}" r:id="rId25" w:subsetted="0"/>
    <w:embedBold w:fontKey="{00000000-0000-0000-0000-000000000000}" r:id="rId26" w:subsetted="0"/>
    <w:embedItalic w:fontKey="{00000000-0000-0000-0000-000000000000}" r:id="rId27" w:subsetted="0"/>
    <w:embedBoldItalic w:fontKey="{00000000-0000-0000-0000-000000000000}" r:id="rId2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widowControl w:val="1"/>
      <w:jc w:val="center"/>
      <w:rPr>
        <w:rFonts w:ascii="Book Antiqua" w:cs="Book Antiqua" w:eastAsia="Book Antiqua" w:hAnsi="Book Antiqua"/>
        <w:b w:val="1"/>
        <w:bCs w:val="1"/>
        <w:sz w:val="28"/>
        <w:szCs w:val="28"/>
      </w:rPr>
    </w:pPr>
    <w:r w:rsidDel="00000000" w:rsidR="00000000" w:rsidRPr="00000000">
      <w:rPr>
        <w:rFonts w:ascii="Book Antiqua" w:cs="Book Antiqua" w:eastAsia="Book Antiqua" w:hAnsi="Book Antiqua"/>
        <w:b w:val="1"/>
        <w:bCs w:val="1"/>
        <w:sz w:val="28"/>
        <w:szCs w:val="28"/>
      </w:rPr>
      <w:drawing>
        <wp:inline distB="0" distT="0" distL="0" distR="0">
          <wp:extent cx="823969" cy="8191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3969" cy="8191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2"/>
      <w:tblW w:w="10800.0" w:type="dxa"/>
      <w:jc w:val="center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2366.6666666666665"/>
      <w:gridCol w:w="6183.333333333334"/>
      <w:gridCol w:w="2250"/>
      <w:tblGridChange w:id="0">
        <w:tblGrid>
          <w:gridCol w:w="2366.6666666666665"/>
          <w:gridCol w:w="6183.333333333334"/>
          <w:gridCol w:w="2250"/>
        </w:tblGrid>
      </w:tblGridChange>
    </w:tblGrid>
    <w:tr>
      <w:trPr>
        <w:cantSplit w:val="0"/>
        <w:trHeight w:val="113.38582677165356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-170.07874015748033" w:type="dxa"/>
            <w:left w:w="-170.07874015748033" w:type="dxa"/>
            <w:bottom w:w="-170.07874015748033" w:type="dxa"/>
            <w:right w:w="-170.07874015748033" w:type="dxa"/>
          </w:tcMar>
          <w:vAlign w:val="top"/>
        </w:tcPr>
        <w:p w:rsidR="00000000" w:rsidDel="00000000" w:rsidP="00000000" w:rsidRDefault="00000000" w:rsidRPr="00000000" w14:paraId="0000002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Book Antiqua" w:cs="Book Antiqua" w:eastAsia="Book Antiqua" w:hAnsi="Book Antiqua"/>
              <w:b w:val="1"/>
              <w:bCs w:val="1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-170.07874015748033" w:type="dxa"/>
            <w:left w:w="-170.07874015748033" w:type="dxa"/>
            <w:bottom w:w="-170.07874015748033" w:type="dxa"/>
            <w:right w:w="-170.07874015748033" w:type="dxa"/>
          </w:tcMar>
          <w:vAlign w:val="top"/>
        </w:tcPr>
        <w:p w:rsidR="00000000" w:rsidDel="00000000" w:rsidP="00000000" w:rsidRDefault="00000000" w:rsidRPr="00000000" w14:paraId="0000002E">
          <w:pPr>
            <w:widowControl w:val="1"/>
            <w:jc w:val="center"/>
            <w:rPr>
              <w:rFonts w:ascii="Book Antiqua" w:cs="Book Antiqua" w:eastAsia="Book Antiqua" w:hAnsi="Book Antiqua"/>
              <w:b w:val="1"/>
              <w:bCs w:val="1"/>
              <w:sz w:val="28"/>
              <w:szCs w:val="28"/>
            </w:rPr>
          </w:pPr>
          <w:r w:rsidDel="00000000" w:rsidR="00000000" w:rsidRPr="00000000">
            <w:rPr>
              <w:rFonts w:ascii="Montserrat" w:cs="Montserrat" w:eastAsia="Montserrat" w:hAnsi="Montserrat"/>
              <w:b w:val="1"/>
              <w:bCs w:val="1"/>
              <w:color w:val="45494e"/>
              <w:sz w:val="28"/>
              <w:szCs w:val="28"/>
              <w:rtl w:val="0"/>
            </w:rPr>
            <w:t xml:space="preserve">ООО «ЧСО»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-170.07874015748033" w:type="dxa"/>
            <w:left w:w="-170.07874015748033" w:type="dxa"/>
            <w:bottom w:w="-170.07874015748033" w:type="dxa"/>
            <w:right w:w="-170.07874015748033" w:type="dxa"/>
          </w:tcMar>
          <w:vAlign w:val="top"/>
        </w:tcPr>
        <w:p w:rsidR="00000000" w:rsidDel="00000000" w:rsidP="00000000" w:rsidRDefault="00000000" w:rsidRPr="00000000" w14:paraId="0000002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Book Antiqua" w:cs="Book Antiqua" w:eastAsia="Book Antiqua" w:hAnsi="Book Antiqua"/>
              <w:b w:val="1"/>
              <w:bCs w:val="1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13.38582677165356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-170.07874015748033" w:type="dxa"/>
            <w:left w:w="-170.07874015748033" w:type="dxa"/>
            <w:bottom w:w="-170.07874015748033" w:type="dxa"/>
            <w:right w:w="-170.07874015748033" w:type="dxa"/>
          </w:tcMar>
          <w:vAlign w:val="top"/>
        </w:tcPr>
        <w:p w:rsidR="00000000" w:rsidDel="00000000" w:rsidP="00000000" w:rsidRDefault="00000000" w:rsidRPr="00000000" w14:paraId="0000003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Book Antiqua" w:cs="Book Antiqua" w:eastAsia="Book Antiqua" w:hAnsi="Book Antiqua"/>
              <w:b w:val="1"/>
              <w:bCs w:val="1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-170.07874015748033" w:type="dxa"/>
            <w:left w:w="-170.07874015748033" w:type="dxa"/>
            <w:bottom w:w="-170.07874015748033" w:type="dxa"/>
            <w:right w:w="-170.07874015748033" w:type="dxa"/>
          </w:tcMar>
          <w:vAlign w:val="top"/>
        </w:tcPr>
        <w:p w:rsidR="00000000" w:rsidDel="00000000" w:rsidP="00000000" w:rsidRDefault="00000000" w:rsidRPr="00000000" w14:paraId="00000031">
          <w:pPr>
            <w:widowControl w:val="1"/>
            <w:jc w:val="center"/>
            <w:rPr>
              <w:rFonts w:ascii="Montserrat" w:cs="Montserrat" w:eastAsia="Montserrat" w:hAnsi="Montserrat"/>
              <w:color w:val="45494e"/>
              <w:sz w:val="18"/>
              <w:szCs w:val="18"/>
            </w:rPr>
          </w:pPr>
          <w:r w:rsidDel="00000000" w:rsidR="00000000" w:rsidRPr="00000000">
            <w:rPr>
              <w:rFonts w:ascii="Montserrat" w:cs="Montserrat" w:eastAsia="Montserrat" w:hAnsi="Montserrat"/>
              <w:color w:val="45494e"/>
              <w:sz w:val="18"/>
              <w:szCs w:val="18"/>
              <w:rtl w:val="0"/>
            </w:rPr>
            <w:t xml:space="preserve">ИНН 5959005040</w:t>
          </w:r>
        </w:p>
        <w:p w:rsidR="00000000" w:rsidDel="00000000" w:rsidP="00000000" w:rsidRDefault="00000000" w:rsidRPr="00000000" w14:paraId="00000032">
          <w:pPr>
            <w:widowControl w:val="1"/>
            <w:spacing w:line="276" w:lineRule="auto"/>
            <w:ind w:left="0" w:firstLine="0"/>
            <w:jc w:val="center"/>
            <w:rPr>
              <w:rFonts w:ascii="Book Antiqua" w:cs="Book Antiqua" w:eastAsia="Book Antiqua" w:hAnsi="Book Antiqua"/>
              <w:b w:val="1"/>
              <w:bCs w:val="1"/>
              <w:sz w:val="28"/>
              <w:szCs w:val="28"/>
            </w:rPr>
          </w:pPr>
          <w:r w:rsidDel="00000000" w:rsidR="00000000" w:rsidRPr="00000000">
            <w:rPr>
              <w:rFonts w:ascii="Montserrat" w:cs="Montserrat" w:eastAsia="Montserrat" w:hAnsi="Montserrat"/>
              <w:color w:val="45494e"/>
              <w:sz w:val="16"/>
              <w:szCs w:val="16"/>
              <w:rtl w:val="0"/>
            </w:rPr>
            <w:t xml:space="preserve">617760, Пермский край, Чайковский район, Территория «Сутузово», 3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-170.07874015748033" w:type="dxa"/>
            <w:left w:w="-170.07874015748033" w:type="dxa"/>
            <w:bottom w:w="-170.07874015748033" w:type="dxa"/>
            <w:right w:w="-170.07874015748033" w:type="dxa"/>
          </w:tcMar>
          <w:vAlign w:val="top"/>
        </w:tcPr>
        <w:p w:rsidR="00000000" w:rsidDel="00000000" w:rsidP="00000000" w:rsidRDefault="00000000" w:rsidRPr="00000000" w14:paraId="0000003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Book Antiqua" w:cs="Book Antiqua" w:eastAsia="Book Antiqua" w:hAnsi="Book Antiqua"/>
              <w:b w:val="1"/>
              <w:bCs w:val="1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02.75333333333327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444951" w:space="0" w:sz="12" w:val="single"/>
            <w:right w:color="000000" w:space="0" w:sz="0" w:val="nil"/>
          </w:tcBorders>
          <w:shd w:fill="auto" w:val="clear"/>
          <w:tcMar>
            <w:top w:w="-170.07874015748033" w:type="dxa"/>
            <w:left w:w="-170.07874015748033" w:type="dxa"/>
            <w:bottom w:w="-170.07874015748033" w:type="dxa"/>
            <w:right w:w="-170.07874015748033" w:type="dxa"/>
          </w:tcMar>
          <w:vAlign w:val="top"/>
        </w:tcPr>
        <w:p w:rsidR="00000000" w:rsidDel="00000000" w:rsidP="00000000" w:rsidRDefault="00000000" w:rsidRPr="00000000" w14:paraId="0000003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Montserrat SemiBold" w:cs="Montserrat SemiBold" w:eastAsia="Montserrat SemiBold" w:hAnsi="Montserrat SemiBold"/>
              <w:color w:val="444951"/>
              <w:sz w:val="17"/>
              <w:szCs w:val="17"/>
            </w:rPr>
          </w:pPr>
          <w:r w:rsidDel="00000000" w:rsidR="00000000" w:rsidRPr="00000000">
            <w:rPr>
              <w:rFonts w:ascii="Montserrat SemiBold" w:cs="Montserrat SemiBold" w:eastAsia="Montserrat SemiBold" w:hAnsi="Montserrat SemiBold"/>
              <w:color w:val="444951"/>
              <w:sz w:val="17"/>
              <w:szCs w:val="17"/>
              <w:rtl w:val="0"/>
            </w:rPr>
            <w:t xml:space="preserve">permprom.ru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45494e" w:space="0" w:sz="12" w:val="single"/>
            <w:right w:color="000000" w:space="0" w:sz="0" w:val="nil"/>
          </w:tcBorders>
          <w:shd w:fill="auto" w:val="clear"/>
          <w:tcMar>
            <w:top w:w="-170.07874015748033" w:type="dxa"/>
            <w:left w:w="-170.07874015748033" w:type="dxa"/>
            <w:bottom w:w="-170.07874015748033" w:type="dxa"/>
            <w:right w:w="-170.07874015748033" w:type="dxa"/>
          </w:tcMar>
          <w:vAlign w:val="top"/>
        </w:tcPr>
        <w:p w:rsidR="00000000" w:rsidDel="00000000" w:rsidP="00000000" w:rsidRDefault="00000000" w:rsidRPr="00000000" w14:paraId="00000035">
          <w:pPr>
            <w:jc w:val="center"/>
            <w:rPr>
              <w:rFonts w:ascii="Montserrat SemiBold" w:cs="Montserrat SemiBold" w:eastAsia="Montserrat SemiBold" w:hAnsi="Montserrat SemiBold"/>
              <w:color w:val="444951"/>
              <w:sz w:val="17"/>
              <w:szCs w:val="17"/>
            </w:rPr>
          </w:pPr>
          <w:r w:rsidDel="00000000" w:rsidR="00000000" w:rsidRPr="00000000">
            <w:rPr>
              <w:rFonts w:ascii="Montserrat SemiBold" w:cs="Montserrat SemiBold" w:eastAsia="Montserrat SemiBold" w:hAnsi="Montserrat SemiBold"/>
              <w:color w:val="444951"/>
              <w:sz w:val="17"/>
              <w:szCs w:val="17"/>
              <w:rtl w:val="0"/>
            </w:rPr>
            <w:t xml:space="preserve">т. 8(34241) 7-47-38,     8-800-500-56-34,     8-929-230-23-10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45494e" w:space="0" w:sz="12" w:val="single"/>
            <w:right w:color="000000" w:space="0" w:sz="0" w:val="nil"/>
          </w:tcBorders>
          <w:shd w:fill="auto" w:val="clear"/>
          <w:tcMar>
            <w:top w:w="-170.07874015748033" w:type="dxa"/>
            <w:left w:w="-170.07874015748033" w:type="dxa"/>
            <w:bottom w:w="-170.07874015748033" w:type="dxa"/>
            <w:right w:w="-170.07874015748033" w:type="dxa"/>
          </w:tcMar>
          <w:vAlign w:val="top"/>
        </w:tcPr>
        <w:p w:rsidR="00000000" w:rsidDel="00000000" w:rsidP="00000000" w:rsidRDefault="00000000" w:rsidRPr="00000000" w14:paraId="0000003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Montserrat SemiBold" w:cs="Montserrat SemiBold" w:eastAsia="Montserrat SemiBold" w:hAnsi="Montserrat SemiBold"/>
              <w:color w:val="444951"/>
              <w:sz w:val="17"/>
              <w:szCs w:val="17"/>
            </w:rPr>
          </w:pPr>
          <w:r w:rsidDel="00000000" w:rsidR="00000000" w:rsidRPr="00000000">
            <w:rPr>
              <w:rFonts w:ascii="Montserrat SemiBold" w:cs="Montserrat SemiBold" w:eastAsia="Montserrat SemiBold" w:hAnsi="Montserrat SemiBold"/>
              <w:color w:val="444951"/>
              <w:sz w:val="17"/>
              <w:szCs w:val="17"/>
              <w:rtl w:val="0"/>
            </w:rPr>
            <w:t xml:space="preserve">chsozakaz@yandex.ru</w:t>
          </w:r>
        </w:p>
      </w:tc>
    </w:tr>
  </w:tbl>
  <w:p w:rsidR="00000000" w:rsidDel="00000000" w:rsidP="00000000" w:rsidRDefault="00000000" w:rsidRPr="00000000" w14:paraId="00000037">
    <w:pPr>
      <w:widowControl w:val="1"/>
      <w:jc w:val="center"/>
      <w:rPr>
        <w:rFonts w:ascii="Book Antiqua" w:cs="Book Antiqua" w:eastAsia="Book Antiqua" w:hAnsi="Book Antiqua"/>
        <w:b w:val="1"/>
        <w:bCs w:val="1"/>
        <w:sz w:val="28"/>
        <w:szCs w:val="2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66.9291338582676" w:hanging="285.0000000000001"/>
      </w:pPr>
      <w:rPr>
        <w:rFonts w:ascii="Montserrat Light" w:cs="Montserrat Light" w:eastAsia="Montserrat Light" w:hAnsi="Montserrat Light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ru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20" Type="http://schemas.openxmlformats.org/officeDocument/2006/relationships/font" Target="fonts/MontserratExtraLight-boldItalic.ttf"/><Relationship Id="rId22" Type="http://schemas.openxmlformats.org/officeDocument/2006/relationships/font" Target="fonts/BookAntiqua-bold.ttf"/><Relationship Id="rId21" Type="http://schemas.openxmlformats.org/officeDocument/2006/relationships/font" Target="fonts/BookAntiqua-regular.ttf"/><Relationship Id="rId24" Type="http://schemas.openxmlformats.org/officeDocument/2006/relationships/font" Target="fonts/BookAntiqua-boldItalic.ttf"/><Relationship Id="rId23" Type="http://schemas.openxmlformats.org/officeDocument/2006/relationships/font" Target="fonts/BookAntiqua-italic.ttf"/><Relationship Id="rId1" Type="http://schemas.openxmlformats.org/officeDocument/2006/relationships/font" Target="fonts/MontserratSemiBold-regular.ttf"/><Relationship Id="rId2" Type="http://schemas.openxmlformats.org/officeDocument/2006/relationships/font" Target="fonts/MontserratSemiBold-bold.ttf"/><Relationship Id="rId3" Type="http://schemas.openxmlformats.org/officeDocument/2006/relationships/font" Target="fonts/MontserratSemiBold-italic.ttf"/><Relationship Id="rId4" Type="http://schemas.openxmlformats.org/officeDocument/2006/relationships/font" Target="fonts/MontserratSemiBold-boldItalic.ttf"/><Relationship Id="rId9" Type="http://schemas.openxmlformats.org/officeDocument/2006/relationships/font" Target="fonts/MontserratMedium-regular.ttf"/><Relationship Id="rId26" Type="http://schemas.openxmlformats.org/officeDocument/2006/relationships/font" Target="fonts/HelveticaNeue-bold.ttf"/><Relationship Id="rId25" Type="http://schemas.openxmlformats.org/officeDocument/2006/relationships/font" Target="fonts/HelveticaNeue-regular.ttf"/><Relationship Id="rId28" Type="http://schemas.openxmlformats.org/officeDocument/2006/relationships/font" Target="fonts/HelveticaNeue-boldItalic.ttf"/><Relationship Id="rId27" Type="http://schemas.openxmlformats.org/officeDocument/2006/relationships/font" Target="fonts/HelveticaNeue-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Relationship Id="rId11" Type="http://schemas.openxmlformats.org/officeDocument/2006/relationships/font" Target="fonts/MontserratMedium-italic.ttf"/><Relationship Id="rId10" Type="http://schemas.openxmlformats.org/officeDocument/2006/relationships/font" Target="fonts/MontserratMedium-bold.ttf"/><Relationship Id="rId13" Type="http://schemas.openxmlformats.org/officeDocument/2006/relationships/font" Target="fonts/MontserratLight-regular.ttf"/><Relationship Id="rId12" Type="http://schemas.openxmlformats.org/officeDocument/2006/relationships/font" Target="fonts/MontserratMedium-boldItalic.ttf"/><Relationship Id="rId15" Type="http://schemas.openxmlformats.org/officeDocument/2006/relationships/font" Target="fonts/MontserratLight-italic.ttf"/><Relationship Id="rId14" Type="http://schemas.openxmlformats.org/officeDocument/2006/relationships/font" Target="fonts/MontserratLight-bold.ttf"/><Relationship Id="rId17" Type="http://schemas.openxmlformats.org/officeDocument/2006/relationships/font" Target="fonts/MontserratExtraLight-regular.ttf"/><Relationship Id="rId16" Type="http://schemas.openxmlformats.org/officeDocument/2006/relationships/font" Target="fonts/MontserratLight-boldItalic.ttf"/><Relationship Id="rId19" Type="http://schemas.openxmlformats.org/officeDocument/2006/relationships/font" Target="fonts/MontserratExtraLight-italic.ttf"/><Relationship Id="rId18" Type="http://schemas.openxmlformats.org/officeDocument/2006/relationships/font" Target="fonts/MontserratExtraLigh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